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FEB" w14:textId="179AEA52" w:rsidR="00B8316F" w:rsidRPr="00F80E90" w:rsidRDefault="00B8316F" w:rsidP="00F80E90">
      <w:pPr>
        <w:pStyle w:val="Heading1"/>
        <w:rPr>
          <w:rFonts w:ascii="Lato Light" w:hAnsi="Lato Light"/>
          <w:b w:val="0"/>
          <w:bCs w:val="0"/>
          <w:color w:val="DC4166"/>
          <w:sz w:val="40"/>
          <w:szCs w:val="40"/>
        </w:rPr>
      </w:pPr>
      <w:r w:rsidRPr="00F80E90">
        <w:rPr>
          <w:rFonts w:ascii="Lato Light" w:hAnsi="Lato Light"/>
          <w:b w:val="0"/>
          <w:bCs w:val="0"/>
          <w:color w:val="DC4166"/>
          <w:sz w:val="40"/>
          <w:szCs w:val="40"/>
        </w:rPr>
        <w:t>APPLICATION FOR ACCESS TO MATERIAL AND/OR DATA HELD BY MUSEUM OF LONDON ARCHAEOLOGY*</w:t>
      </w:r>
    </w:p>
    <w:p w14:paraId="27CEB1D9" w14:textId="77777777" w:rsidR="00F80E90" w:rsidRDefault="00F80E90" w:rsidP="00B8316F">
      <w:pPr>
        <w:rPr>
          <w:sz w:val="24"/>
          <w:szCs w:val="24"/>
        </w:rPr>
      </w:pPr>
    </w:p>
    <w:p w14:paraId="6BB820D6" w14:textId="2D1C0A95" w:rsidR="00B8316F" w:rsidRPr="00F80E90" w:rsidRDefault="00B8316F" w:rsidP="00B8316F">
      <w:pPr>
        <w:rPr>
          <w:sz w:val="24"/>
          <w:szCs w:val="24"/>
        </w:rPr>
      </w:pPr>
      <w:r w:rsidRPr="00F80E90">
        <w:rPr>
          <w:sz w:val="24"/>
          <w:szCs w:val="24"/>
        </w:rPr>
        <w:t>Applicant surname: ……………</w:t>
      </w:r>
      <w:proofErr w:type="gramStart"/>
      <w:r w:rsidRPr="00F80E90">
        <w:rPr>
          <w:sz w:val="24"/>
          <w:szCs w:val="24"/>
        </w:rPr>
        <w:t>…..</w:t>
      </w:r>
      <w:proofErr w:type="gramEnd"/>
      <w:r w:rsidRPr="00F80E90">
        <w:rPr>
          <w:sz w:val="24"/>
          <w:szCs w:val="24"/>
        </w:rPr>
        <w:t>……….First name(s)…………………………..Title……</w:t>
      </w:r>
    </w:p>
    <w:p w14:paraId="11D0A31D" w14:textId="77777777" w:rsidR="00436744" w:rsidRPr="00F80E90" w:rsidRDefault="00436744" w:rsidP="00B8316F">
      <w:pPr>
        <w:rPr>
          <w:sz w:val="24"/>
          <w:szCs w:val="24"/>
        </w:rPr>
      </w:pPr>
      <w:r w:rsidRPr="00F80E90">
        <w:rPr>
          <w:sz w:val="24"/>
          <w:szCs w:val="24"/>
        </w:rPr>
        <w:t>Affiliated institution:</w:t>
      </w:r>
    </w:p>
    <w:p w14:paraId="0C0E3C45" w14:textId="5E8B6DE8" w:rsidR="00436744" w:rsidRPr="00F80E90" w:rsidRDefault="00B8316F" w:rsidP="00B8316F">
      <w:pPr>
        <w:rPr>
          <w:sz w:val="24"/>
          <w:szCs w:val="24"/>
        </w:rPr>
      </w:pPr>
      <w:r w:rsidRPr="00F80E90">
        <w:rPr>
          <w:sz w:val="24"/>
          <w:szCs w:val="24"/>
        </w:rPr>
        <w:t xml:space="preserve">…………………..………………………….………………………………..…………………………………………………………………………………………………………………………………. Telephone </w:t>
      </w:r>
      <w:proofErr w:type="gramStart"/>
      <w:r w:rsidRPr="00F80E90">
        <w:rPr>
          <w:sz w:val="24"/>
          <w:szCs w:val="24"/>
        </w:rPr>
        <w:t>No .</w:t>
      </w:r>
      <w:proofErr w:type="gramEnd"/>
      <w:r w:rsidRPr="00F80E90">
        <w:rPr>
          <w:sz w:val="24"/>
          <w:szCs w:val="24"/>
        </w:rPr>
        <w:t>………………………………………………</w:t>
      </w:r>
    </w:p>
    <w:p w14:paraId="192AE767" w14:textId="36E821A4" w:rsidR="00B8316F" w:rsidRPr="00F80E90" w:rsidRDefault="00F80E90" w:rsidP="00B8316F">
      <w:pPr>
        <w:rPr>
          <w:sz w:val="24"/>
          <w:szCs w:val="24"/>
        </w:rPr>
      </w:pPr>
      <w:r>
        <w:rPr>
          <w:sz w:val="24"/>
          <w:szCs w:val="24"/>
        </w:rPr>
        <w:t>E</w:t>
      </w:r>
      <w:r w:rsidR="00B8316F" w:rsidRPr="00F80E90">
        <w:rPr>
          <w:sz w:val="24"/>
          <w:szCs w:val="24"/>
        </w:rPr>
        <w:t>mail……………………………………………………………………………………………………………</w:t>
      </w:r>
      <w:r w:rsidR="00436744" w:rsidRPr="00F80E90">
        <w:rPr>
          <w:sz w:val="24"/>
          <w:szCs w:val="24"/>
        </w:rPr>
        <w:t>…………………………</w:t>
      </w:r>
    </w:p>
    <w:p w14:paraId="1DFC2712" w14:textId="77777777" w:rsidR="00B8316F" w:rsidRPr="00F80E90" w:rsidRDefault="00B8316F" w:rsidP="00B8316F">
      <w:pPr>
        <w:rPr>
          <w:sz w:val="24"/>
          <w:szCs w:val="24"/>
        </w:rPr>
      </w:pPr>
      <w:r w:rsidRPr="00F80E90">
        <w:rPr>
          <w:sz w:val="24"/>
          <w:szCs w:val="24"/>
        </w:rPr>
        <w:t>Supervisor/Referee………………………………………………………………………………………………………………………………</w:t>
      </w:r>
    </w:p>
    <w:p w14:paraId="6D73B068" w14:textId="77777777" w:rsidR="00B8316F" w:rsidRPr="00F80E90" w:rsidRDefault="00B8316F" w:rsidP="00B8316F">
      <w:pPr>
        <w:rPr>
          <w:sz w:val="24"/>
          <w:szCs w:val="24"/>
        </w:rPr>
      </w:pPr>
      <w:r w:rsidRPr="00F80E90">
        <w:rPr>
          <w:sz w:val="24"/>
          <w:szCs w:val="24"/>
        </w:rPr>
        <w:t>Site code(s) for material involved (expand if necessary):</w:t>
      </w:r>
    </w:p>
    <w:p w14:paraId="0A4381F1" w14:textId="77777777" w:rsidR="00B8316F" w:rsidRPr="00F80E90" w:rsidRDefault="00B8316F" w:rsidP="00B8316F">
      <w:pPr>
        <w:rPr>
          <w:sz w:val="24"/>
          <w:szCs w:val="24"/>
        </w:rPr>
      </w:pPr>
      <w:r w:rsidRPr="00F80E90">
        <w:rPr>
          <w:sz w:val="24"/>
          <w:szCs w:val="24"/>
        </w:rPr>
        <w:t>………………………………………………………………………………………………………….……………………………………………………………………………………………………………………………………………………………………………………………………………….…………………………………………………………………………………………………………………………………………………………….</w:t>
      </w:r>
    </w:p>
    <w:p w14:paraId="5ADCAD47" w14:textId="45759DFD" w:rsidR="00B8316F" w:rsidRPr="00F80E90" w:rsidRDefault="00B8316F" w:rsidP="00B8316F">
      <w:pPr>
        <w:rPr>
          <w:sz w:val="24"/>
          <w:szCs w:val="24"/>
        </w:rPr>
      </w:pPr>
      <w:r w:rsidRPr="00F80E90">
        <w:rPr>
          <w:sz w:val="24"/>
          <w:szCs w:val="24"/>
        </w:rPr>
        <w:t>Access required (please highlight)</w:t>
      </w:r>
      <w:r w:rsidR="000B3586">
        <w:rPr>
          <w:sz w:val="24"/>
          <w:szCs w:val="24"/>
        </w:rPr>
        <w:t xml:space="preserve">: </w:t>
      </w:r>
      <w:r w:rsidRPr="00F80E90">
        <w:rPr>
          <w:sz w:val="24"/>
          <w:szCs w:val="24"/>
        </w:rPr>
        <w:t>entire site/specific contexts/data archive</w:t>
      </w:r>
    </w:p>
    <w:p w14:paraId="5EF05582" w14:textId="77777777" w:rsidR="00B8316F" w:rsidRPr="00F80E90" w:rsidRDefault="00B8316F" w:rsidP="00B8316F">
      <w:pPr>
        <w:rPr>
          <w:sz w:val="24"/>
          <w:szCs w:val="24"/>
        </w:rPr>
      </w:pPr>
      <w:r w:rsidRPr="00F80E90">
        <w:rPr>
          <w:sz w:val="24"/>
          <w:szCs w:val="24"/>
        </w:rPr>
        <w:t>Proposed dates for access:  From………………………………….to…….……………………….</w:t>
      </w:r>
      <w:r w:rsidR="00436744" w:rsidRPr="00F80E90">
        <w:rPr>
          <w:sz w:val="24"/>
          <w:szCs w:val="24"/>
        </w:rPr>
        <w:t xml:space="preserve"> Requires return </w:t>
      </w:r>
      <w:proofErr w:type="gramStart"/>
      <w:r w:rsidR="00436744" w:rsidRPr="00F80E90">
        <w:rPr>
          <w:sz w:val="24"/>
          <w:szCs w:val="24"/>
        </w:rPr>
        <w:t>visits</w:t>
      </w:r>
      <w:r w:rsidRPr="00F80E90">
        <w:rPr>
          <w:sz w:val="24"/>
          <w:szCs w:val="24"/>
        </w:rPr>
        <w:t>?</w:t>
      </w:r>
      <w:proofErr w:type="gramEnd"/>
      <w:r w:rsidRPr="00F80E90">
        <w:rPr>
          <w:sz w:val="24"/>
          <w:szCs w:val="24"/>
        </w:rPr>
        <w:t xml:space="preserve"> (YES/NO)</w:t>
      </w:r>
    </w:p>
    <w:p w14:paraId="450D3877" w14:textId="77777777" w:rsidR="00436744" w:rsidRPr="00F80E90" w:rsidRDefault="00436744" w:rsidP="00B8316F">
      <w:pPr>
        <w:rPr>
          <w:sz w:val="24"/>
          <w:szCs w:val="24"/>
        </w:rPr>
      </w:pPr>
      <w:r w:rsidRPr="00F80E90">
        <w:rPr>
          <w:sz w:val="24"/>
          <w:szCs w:val="24"/>
        </w:rPr>
        <w:t>Please have alternative dates in mind as the facilities may have been booked.</w:t>
      </w:r>
    </w:p>
    <w:p w14:paraId="273BF7B6" w14:textId="77777777" w:rsidR="00B8316F" w:rsidRPr="00F80E90" w:rsidRDefault="00B8316F" w:rsidP="00B8316F">
      <w:pPr>
        <w:rPr>
          <w:sz w:val="24"/>
          <w:szCs w:val="24"/>
        </w:rPr>
      </w:pPr>
      <w:r w:rsidRPr="00F80E90">
        <w:rPr>
          <w:sz w:val="24"/>
          <w:szCs w:val="24"/>
        </w:rPr>
        <w:t>Brief description of research proposal (200 words max):</w:t>
      </w:r>
    </w:p>
    <w:p w14:paraId="429AC9B9" w14:textId="77777777" w:rsidR="00B8316F" w:rsidRPr="00F80E90" w:rsidRDefault="00B8316F" w:rsidP="00B8316F">
      <w:pPr>
        <w:rPr>
          <w:sz w:val="24"/>
          <w:szCs w:val="24"/>
        </w:rPr>
      </w:pPr>
      <w:r w:rsidRPr="00F80E90">
        <w:rPr>
          <w:sz w:val="24"/>
          <w:szCs w:val="24"/>
        </w:rPr>
        <w:t>………………………………………………………………………………………………………….……………………………………………………………………………………………………………………………………………………………………………………………………………….…………………………………………………………………………………………………………………………………………………………….………………………………………………………………………………………………………….……………………………………………………………………………………………………………………………………………</w:t>
      </w:r>
      <w:r w:rsidRPr="00F80E90">
        <w:rPr>
          <w:sz w:val="24"/>
          <w:szCs w:val="24"/>
        </w:rPr>
        <w:lastRenderedPageBreak/>
        <w:t>………………………………………………………………….…………………………………………………………………………………………………………………………………………………………….</w:t>
      </w:r>
    </w:p>
    <w:p w14:paraId="4739986C" w14:textId="77777777" w:rsidR="00B8316F" w:rsidRPr="00F80E90" w:rsidRDefault="00B8316F" w:rsidP="00B8316F">
      <w:pPr>
        <w:pStyle w:val="ListParagraph"/>
        <w:numPr>
          <w:ilvl w:val="0"/>
          <w:numId w:val="1"/>
        </w:numPr>
        <w:rPr>
          <w:sz w:val="24"/>
          <w:szCs w:val="24"/>
        </w:rPr>
      </w:pPr>
      <w:r w:rsidRPr="00F80E90">
        <w:rPr>
          <w:sz w:val="24"/>
          <w:szCs w:val="24"/>
        </w:rPr>
        <w:t>Is the intention to remove items for specialist analysis off-site?  (YES/NO)</w:t>
      </w:r>
    </w:p>
    <w:p w14:paraId="07993563" w14:textId="7A37FB12" w:rsidR="00B8316F" w:rsidRPr="00F80E90" w:rsidRDefault="00B8316F" w:rsidP="00B8316F">
      <w:pPr>
        <w:pStyle w:val="ListParagraph"/>
        <w:numPr>
          <w:ilvl w:val="0"/>
          <w:numId w:val="1"/>
        </w:numPr>
        <w:rPr>
          <w:sz w:val="24"/>
          <w:szCs w:val="24"/>
        </w:rPr>
      </w:pPr>
      <w:r w:rsidRPr="00F80E90">
        <w:rPr>
          <w:sz w:val="24"/>
          <w:szCs w:val="24"/>
        </w:rPr>
        <w:t xml:space="preserve">Will destructive sampling be involved? (YES/NO) – if yes, </w:t>
      </w:r>
      <w:r w:rsidR="00101110" w:rsidRPr="00F80E90">
        <w:rPr>
          <w:sz w:val="24"/>
          <w:szCs w:val="24"/>
        </w:rPr>
        <w:t xml:space="preserve">you must </w:t>
      </w:r>
      <w:proofErr w:type="gramStart"/>
      <w:r w:rsidR="00101110" w:rsidRPr="00F80E90">
        <w:rPr>
          <w:sz w:val="24"/>
          <w:szCs w:val="24"/>
        </w:rPr>
        <w:t>completed</w:t>
      </w:r>
      <w:proofErr w:type="gramEnd"/>
      <w:r w:rsidR="00101110" w:rsidRPr="00F80E90">
        <w:rPr>
          <w:sz w:val="24"/>
          <w:szCs w:val="24"/>
        </w:rPr>
        <w:t xml:space="preserve"> the </w:t>
      </w:r>
      <w:r w:rsidRPr="00F80E90">
        <w:rPr>
          <w:sz w:val="24"/>
          <w:szCs w:val="24"/>
        </w:rPr>
        <w:t>relevant form</w:t>
      </w:r>
      <w:r w:rsidR="00101110" w:rsidRPr="00F80E90">
        <w:rPr>
          <w:sz w:val="24"/>
          <w:szCs w:val="24"/>
        </w:rPr>
        <w:t xml:space="preserve"> </w:t>
      </w:r>
      <w:r w:rsidR="00101110" w:rsidRPr="00F80E90">
        <w:rPr>
          <w:b/>
          <w:sz w:val="24"/>
          <w:szCs w:val="24"/>
        </w:rPr>
        <w:t xml:space="preserve">IN ADDITION </w:t>
      </w:r>
      <w:r w:rsidR="00101110" w:rsidRPr="00F80E90">
        <w:rPr>
          <w:sz w:val="24"/>
          <w:szCs w:val="24"/>
        </w:rPr>
        <w:t>to this application</w:t>
      </w:r>
    </w:p>
    <w:p w14:paraId="1BA1DBC0" w14:textId="77777777" w:rsidR="00B8316F" w:rsidRPr="00F80E90" w:rsidRDefault="00B8316F" w:rsidP="00B8316F">
      <w:pPr>
        <w:rPr>
          <w:sz w:val="24"/>
          <w:szCs w:val="24"/>
        </w:rPr>
      </w:pPr>
      <w:r w:rsidRPr="00F80E90">
        <w:rPr>
          <w:sz w:val="24"/>
          <w:szCs w:val="24"/>
        </w:rPr>
        <w:t>I have read and agree to the CONDITIONS overleaf</w:t>
      </w:r>
    </w:p>
    <w:p w14:paraId="2B7824DA" w14:textId="0DEE19F5" w:rsidR="00447CBF" w:rsidRDefault="00B8316F" w:rsidP="00B8316F">
      <w:pPr>
        <w:sectPr w:rsidR="00447CBF">
          <w:headerReference w:type="default" r:id="rId7"/>
          <w:footerReference w:type="default" r:id="rId8"/>
          <w:pgSz w:w="11906" w:h="16838"/>
          <w:pgMar w:top="1440" w:right="1440" w:bottom="1440" w:left="1440" w:header="708" w:footer="708" w:gutter="0"/>
          <w:cols w:space="708"/>
          <w:docGrid w:linePitch="360"/>
        </w:sectPr>
      </w:pPr>
      <w:r w:rsidRPr="00F80E90">
        <w:rPr>
          <w:sz w:val="24"/>
          <w:szCs w:val="24"/>
        </w:rPr>
        <w:t>Signed:</w:t>
      </w:r>
      <w:r w:rsidR="009E548C">
        <w:rPr>
          <w:sz w:val="24"/>
          <w:szCs w:val="24"/>
        </w:rPr>
        <w:t xml:space="preserve"> </w:t>
      </w:r>
      <w:r w:rsidRPr="00F80E90">
        <w:rPr>
          <w:sz w:val="24"/>
          <w:szCs w:val="24"/>
        </w:rPr>
        <w:t>………………………………………………Date:</w:t>
      </w:r>
      <w:r w:rsidR="009E548C">
        <w:rPr>
          <w:sz w:val="24"/>
          <w:szCs w:val="24"/>
        </w:rPr>
        <w:t xml:space="preserve"> </w:t>
      </w:r>
      <w:r w:rsidRPr="00F80E90">
        <w:rPr>
          <w:sz w:val="24"/>
          <w:szCs w:val="24"/>
        </w:rPr>
        <w:t>…………</w:t>
      </w:r>
      <w:r w:rsidR="00C41C9C" w:rsidRPr="00F80E90">
        <w:rPr>
          <w:sz w:val="24"/>
          <w:szCs w:val="24"/>
        </w:rPr>
        <w:t>……………………</w:t>
      </w:r>
      <w:proofErr w:type="gramStart"/>
      <w:r w:rsidR="00C41C9C" w:rsidRPr="00F80E90">
        <w:rPr>
          <w:sz w:val="24"/>
          <w:szCs w:val="24"/>
        </w:rPr>
        <w:t>…..</w:t>
      </w:r>
      <w:proofErr w:type="gramEnd"/>
    </w:p>
    <w:p w14:paraId="3B2A7957" w14:textId="77777777" w:rsidR="00B8316F" w:rsidRPr="004F301B" w:rsidRDefault="00B8316F" w:rsidP="004F301B">
      <w:pPr>
        <w:pStyle w:val="Heading2"/>
        <w:spacing w:after="120"/>
        <w:rPr>
          <w:rFonts w:ascii="Lato" w:hAnsi="Lato"/>
          <w:color w:val="002440"/>
          <w:sz w:val="32"/>
          <w:szCs w:val="32"/>
        </w:rPr>
      </w:pPr>
      <w:r w:rsidRPr="004F301B">
        <w:rPr>
          <w:rFonts w:ascii="Lato" w:hAnsi="Lato"/>
          <w:color w:val="002440"/>
          <w:sz w:val="32"/>
          <w:szCs w:val="32"/>
        </w:rPr>
        <w:lastRenderedPageBreak/>
        <w:t xml:space="preserve">Conditions of research on </w:t>
      </w:r>
      <w:r w:rsidR="00436744" w:rsidRPr="004F301B">
        <w:rPr>
          <w:rFonts w:ascii="Lato" w:hAnsi="Lato"/>
          <w:color w:val="002440"/>
          <w:sz w:val="32"/>
          <w:szCs w:val="32"/>
        </w:rPr>
        <w:t>archaeological material and/or data</w:t>
      </w:r>
    </w:p>
    <w:p w14:paraId="677DD6A5" w14:textId="77777777" w:rsidR="001D698C" w:rsidRPr="004F301B" w:rsidRDefault="00B8316F" w:rsidP="001D698C">
      <w:pPr>
        <w:rPr>
          <w:sz w:val="24"/>
          <w:szCs w:val="24"/>
        </w:rPr>
      </w:pPr>
      <w:r w:rsidRPr="004F301B">
        <w:rPr>
          <w:sz w:val="24"/>
          <w:szCs w:val="24"/>
        </w:rPr>
        <w:t xml:space="preserve">Applicants must give at </w:t>
      </w:r>
      <w:r w:rsidRPr="004F301B">
        <w:rPr>
          <w:b/>
          <w:sz w:val="24"/>
          <w:szCs w:val="24"/>
        </w:rPr>
        <w:t>least one month</w:t>
      </w:r>
      <w:r w:rsidR="00DD213A" w:rsidRPr="004F301B">
        <w:rPr>
          <w:b/>
          <w:sz w:val="24"/>
          <w:szCs w:val="24"/>
        </w:rPr>
        <w:t>’s</w:t>
      </w:r>
      <w:r w:rsidRPr="004F301B">
        <w:rPr>
          <w:b/>
          <w:sz w:val="24"/>
          <w:szCs w:val="24"/>
        </w:rPr>
        <w:t xml:space="preserve"> notice</w:t>
      </w:r>
      <w:r w:rsidRPr="004F301B">
        <w:rPr>
          <w:sz w:val="24"/>
          <w:szCs w:val="24"/>
        </w:rPr>
        <w:t xml:space="preserve"> of the proposed date for access and must not </w:t>
      </w:r>
      <w:proofErr w:type="gramStart"/>
      <w:r w:rsidRPr="004F301B">
        <w:rPr>
          <w:sz w:val="24"/>
          <w:szCs w:val="24"/>
        </w:rPr>
        <w:t>make arrangements</w:t>
      </w:r>
      <w:proofErr w:type="gramEnd"/>
      <w:r w:rsidRPr="004F301B">
        <w:rPr>
          <w:sz w:val="24"/>
          <w:szCs w:val="24"/>
        </w:rPr>
        <w:t xml:space="preserve"> to visit until they have confirmation of the success of their application</w:t>
      </w:r>
      <w:r w:rsidR="001D698C" w:rsidRPr="004F301B">
        <w:rPr>
          <w:sz w:val="24"/>
          <w:szCs w:val="24"/>
        </w:rPr>
        <w:t>. Bench or staff fees may be charged – please consult the website for details</w:t>
      </w:r>
    </w:p>
    <w:p w14:paraId="61A06230" w14:textId="77777777" w:rsidR="007D373B" w:rsidRPr="004F301B" w:rsidRDefault="007D373B" w:rsidP="007D373B">
      <w:pPr>
        <w:pStyle w:val="ListParagraph"/>
        <w:numPr>
          <w:ilvl w:val="0"/>
          <w:numId w:val="3"/>
        </w:numPr>
        <w:rPr>
          <w:sz w:val="24"/>
          <w:szCs w:val="24"/>
        </w:rPr>
      </w:pPr>
      <w:r w:rsidRPr="004F301B">
        <w:rPr>
          <w:sz w:val="24"/>
          <w:szCs w:val="24"/>
        </w:rPr>
        <w:t xml:space="preserve">Collections are </w:t>
      </w:r>
      <w:r w:rsidRPr="004F301B">
        <w:rPr>
          <w:b/>
          <w:sz w:val="24"/>
          <w:szCs w:val="24"/>
        </w:rPr>
        <w:t>ONLY</w:t>
      </w:r>
      <w:r w:rsidRPr="004F301B">
        <w:rPr>
          <w:sz w:val="24"/>
          <w:szCs w:val="24"/>
        </w:rPr>
        <w:t xml:space="preserve"> available for study 9.30 to 17.00 Monday-Friday</w:t>
      </w:r>
    </w:p>
    <w:p w14:paraId="60E3BB01" w14:textId="77777777" w:rsidR="00B8316F" w:rsidRPr="004F301B" w:rsidRDefault="007D373B" w:rsidP="00B8316F">
      <w:pPr>
        <w:pStyle w:val="ListParagraph"/>
        <w:numPr>
          <w:ilvl w:val="0"/>
          <w:numId w:val="3"/>
        </w:numPr>
        <w:rPr>
          <w:sz w:val="24"/>
          <w:szCs w:val="24"/>
        </w:rPr>
      </w:pPr>
      <w:r w:rsidRPr="004F301B">
        <w:rPr>
          <w:sz w:val="24"/>
          <w:szCs w:val="24"/>
        </w:rPr>
        <w:t xml:space="preserve">The collections and their supporting documentary archives must be treated with respect. </w:t>
      </w:r>
      <w:r w:rsidR="00B8316F" w:rsidRPr="004F301B">
        <w:rPr>
          <w:sz w:val="24"/>
          <w:szCs w:val="24"/>
        </w:rPr>
        <w:t xml:space="preserve">MOLA may refuse to approve any work likely to </w:t>
      </w:r>
      <w:r w:rsidR="00436744" w:rsidRPr="004F301B">
        <w:rPr>
          <w:sz w:val="24"/>
          <w:szCs w:val="24"/>
        </w:rPr>
        <w:t xml:space="preserve">cause </w:t>
      </w:r>
      <w:r w:rsidR="00B8316F" w:rsidRPr="004F301B">
        <w:rPr>
          <w:sz w:val="24"/>
          <w:szCs w:val="24"/>
        </w:rPr>
        <w:t xml:space="preserve">damage </w:t>
      </w:r>
      <w:r w:rsidR="00436744" w:rsidRPr="004F301B">
        <w:rPr>
          <w:sz w:val="24"/>
          <w:szCs w:val="24"/>
        </w:rPr>
        <w:t>to archaeological material or records</w:t>
      </w:r>
      <w:r w:rsidRPr="004F301B">
        <w:rPr>
          <w:sz w:val="24"/>
          <w:szCs w:val="24"/>
        </w:rPr>
        <w:t>. All accidental damage must be reported immediately</w:t>
      </w:r>
    </w:p>
    <w:p w14:paraId="1B8A00F6" w14:textId="77777777" w:rsidR="00436744" w:rsidRPr="004F301B" w:rsidRDefault="00436744" w:rsidP="00B8316F">
      <w:pPr>
        <w:pStyle w:val="ListParagraph"/>
        <w:numPr>
          <w:ilvl w:val="0"/>
          <w:numId w:val="3"/>
        </w:numPr>
        <w:rPr>
          <w:sz w:val="24"/>
          <w:szCs w:val="24"/>
        </w:rPr>
      </w:pPr>
      <w:r w:rsidRPr="004F301B">
        <w:rPr>
          <w:sz w:val="24"/>
          <w:szCs w:val="24"/>
        </w:rPr>
        <w:t>Before work commences t</w:t>
      </w:r>
      <w:r w:rsidR="00B8316F" w:rsidRPr="004F301B">
        <w:rPr>
          <w:sz w:val="24"/>
          <w:szCs w:val="24"/>
        </w:rPr>
        <w:t xml:space="preserve">he applicant </w:t>
      </w:r>
      <w:r w:rsidRPr="004F301B">
        <w:rPr>
          <w:sz w:val="24"/>
          <w:szCs w:val="24"/>
        </w:rPr>
        <w:t xml:space="preserve">must provide: </w:t>
      </w:r>
    </w:p>
    <w:p w14:paraId="1853B0EA" w14:textId="77777777" w:rsidR="00A9164A" w:rsidRPr="004F301B" w:rsidRDefault="00B8316F" w:rsidP="001D698C">
      <w:pPr>
        <w:pStyle w:val="ListParagraph"/>
        <w:numPr>
          <w:ilvl w:val="0"/>
          <w:numId w:val="14"/>
        </w:numPr>
        <w:rPr>
          <w:sz w:val="24"/>
          <w:szCs w:val="24"/>
        </w:rPr>
      </w:pPr>
      <w:r w:rsidRPr="004F301B">
        <w:rPr>
          <w:sz w:val="24"/>
          <w:szCs w:val="24"/>
        </w:rPr>
        <w:t>the aims of the research</w:t>
      </w:r>
    </w:p>
    <w:p w14:paraId="5DB6C8CA" w14:textId="77777777" w:rsidR="00A9164A" w:rsidRPr="004F301B" w:rsidRDefault="00436744" w:rsidP="001D698C">
      <w:pPr>
        <w:pStyle w:val="ListParagraph"/>
        <w:numPr>
          <w:ilvl w:val="0"/>
          <w:numId w:val="14"/>
        </w:numPr>
        <w:rPr>
          <w:sz w:val="24"/>
          <w:szCs w:val="24"/>
        </w:rPr>
      </w:pPr>
      <w:r w:rsidRPr="004F301B">
        <w:rPr>
          <w:sz w:val="24"/>
          <w:szCs w:val="24"/>
        </w:rPr>
        <w:t>p</w:t>
      </w:r>
      <w:r w:rsidR="00B8316F" w:rsidRPr="004F301B">
        <w:rPr>
          <w:sz w:val="24"/>
          <w:szCs w:val="24"/>
        </w:rPr>
        <w:t xml:space="preserve">recise identification of the sites and contexts </w:t>
      </w:r>
      <w:r w:rsidR="00A9164A" w:rsidRPr="004F301B">
        <w:rPr>
          <w:sz w:val="24"/>
          <w:szCs w:val="24"/>
        </w:rPr>
        <w:t>requested</w:t>
      </w:r>
    </w:p>
    <w:p w14:paraId="4841C7AC" w14:textId="77777777" w:rsidR="00436744" w:rsidRPr="004F301B" w:rsidRDefault="00436744" w:rsidP="001D698C">
      <w:pPr>
        <w:pStyle w:val="ListParagraph"/>
        <w:numPr>
          <w:ilvl w:val="0"/>
          <w:numId w:val="14"/>
        </w:numPr>
        <w:rPr>
          <w:sz w:val="24"/>
          <w:szCs w:val="24"/>
        </w:rPr>
      </w:pPr>
      <w:r w:rsidRPr="004F301B">
        <w:rPr>
          <w:sz w:val="24"/>
          <w:szCs w:val="24"/>
        </w:rPr>
        <w:t>a provisional timetable for the work</w:t>
      </w:r>
    </w:p>
    <w:p w14:paraId="1E95E69B" w14:textId="77777777" w:rsidR="007D373B" w:rsidRPr="004F301B" w:rsidRDefault="007D373B" w:rsidP="007D373B">
      <w:pPr>
        <w:pStyle w:val="ListParagraph"/>
        <w:numPr>
          <w:ilvl w:val="0"/>
          <w:numId w:val="3"/>
        </w:numPr>
        <w:rPr>
          <w:sz w:val="24"/>
          <w:szCs w:val="24"/>
        </w:rPr>
      </w:pPr>
      <w:r w:rsidRPr="004F301B">
        <w:rPr>
          <w:sz w:val="24"/>
          <w:szCs w:val="24"/>
        </w:rPr>
        <w:t>The appropriate permission forms must be completed prior to commencement of work</w:t>
      </w:r>
    </w:p>
    <w:p w14:paraId="77BC88F8" w14:textId="77777777" w:rsidR="00B8316F" w:rsidRPr="004F301B" w:rsidRDefault="00B8316F" w:rsidP="00B8316F">
      <w:pPr>
        <w:pStyle w:val="ListParagraph"/>
        <w:numPr>
          <w:ilvl w:val="0"/>
          <w:numId w:val="3"/>
        </w:numPr>
        <w:rPr>
          <w:sz w:val="24"/>
          <w:szCs w:val="24"/>
        </w:rPr>
      </w:pPr>
      <w:r w:rsidRPr="004F301B">
        <w:rPr>
          <w:sz w:val="24"/>
          <w:szCs w:val="24"/>
        </w:rPr>
        <w:t>Destructive sampling and the removal of parts of the collections to other research locations are possible only at the discretion of, and with written permission from</w:t>
      </w:r>
      <w:r w:rsidR="00436744" w:rsidRPr="004F301B">
        <w:rPr>
          <w:sz w:val="24"/>
          <w:szCs w:val="24"/>
        </w:rPr>
        <w:t xml:space="preserve"> MOLA</w:t>
      </w:r>
    </w:p>
    <w:p w14:paraId="16DF88EF" w14:textId="77777777" w:rsidR="00B8316F" w:rsidRPr="004F301B" w:rsidRDefault="00B8316F" w:rsidP="00B8316F">
      <w:pPr>
        <w:pStyle w:val="ListParagraph"/>
        <w:numPr>
          <w:ilvl w:val="0"/>
          <w:numId w:val="3"/>
        </w:numPr>
        <w:rPr>
          <w:sz w:val="24"/>
          <w:szCs w:val="24"/>
        </w:rPr>
      </w:pPr>
      <w:r w:rsidRPr="004F301B">
        <w:rPr>
          <w:sz w:val="24"/>
          <w:szCs w:val="24"/>
        </w:rPr>
        <w:t>Unused samples must be returned following the completion of the study</w:t>
      </w:r>
    </w:p>
    <w:p w14:paraId="1894EF99" w14:textId="77777777" w:rsidR="00B8316F" w:rsidRPr="004F301B" w:rsidRDefault="00B8316F" w:rsidP="00B8316F">
      <w:pPr>
        <w:pStyle w:val="ListParagraph"/>
        <w:numPr>
          <w:ilvl w:val="0"/>
          <w:numId w:val="3"/>
        </w:numPr>
        <w:rPr>
          <w:sz w:val="24"/>
          <w:szCs w:val="24"/>
        </w:rPr>
      </w:pPr>
      <w:r w:rsidRPr="004F301B">
        <w:rPr>
          <w:sz w:val="24"/>
          <w:szCs w:val="24"/>
        </w:rPr>
        <w:t xml:space="preserve">All material must be logged out of the store and returned to the correct </w:t>
      </w:r>
      <w:r w:rsidR="002064EB" w:rsidRPr="004F301B">
        <w:rPr>
          <w:sz w:val="24"/>
          <w:szCs w:val="24"/>
        </w:rPr>
        <w:t xml:space="preserve">container and </w:t>
      </w:r>
      <w:r w:rsidRPr="004F301B">
        <w:rPr>
          <w:sz w:val="24"/>
          <w:szCs w:val="24"/>
        </w:rPr>
        <w:t>shelf location at the end of use</w:t>
      </w:r>
    </w:p>
    <w:p w14:paraId="24B891F5" w14:textId="77777777" w:rsidR="00A9164A" w:rsidRPr="004F301B" w:rsidRDefault="00A9164A" w:rsidP="00A9164A">
      <w:pPr>
        <w:pStyle w:val="ListParagraph"/>
        <w:numPr>
          <w:ilvl w:val="0"/>
          <w:numId w:val="3"/>
        </w:numPr>
        <w:rPr>
          <w:sz w:val="24"/>
          <w:szCs w:val="24"/>
        </w:rPr>
      </w:pPr>
      <w:r w:rsidRPr="004F301B">
        <w:rPr>
          <w:sz w:val="24"/>
          <w:szCs w:val="24"/>
        </w:rPr>
        <w:t>Materials must be re-packed exactly as found (or as advised)</w:t>
      </w:r>
    </w:p>
    <w:p w14:paraId="57C42185" w14:textId="77777777" w:rsidR="00B8316F" w:rsidRPr="004F301B" w:rsidRDefault="00B8316F" w:rsidP="00B8316F">
      <w:pPr>
        <w:pStyle w:val="ListParagraph"/>
        <w:numPr>
          <w:ilvl w:val="0"/>
          <w:numId w:val="3"/>
        </w:numPr>
        <w:rPr>
          <w:sz w:val="24"/>
          <w:szCs w:val="24"/>
        </w:rPr>
      </w:pPr>
      <w:r w:rsidRPr="004F301B">
        <w:rPr>
          <w:sz w:val="24"/>
          <w:szCs w:val="24"/>
        </w:rPr>
        <w:t>Photographs</w:t>
      </w:r>
      <w:r w:rsidR="007336E3" w:rsidRPr="004F301B">
        <w:rPr>
          <w:sz w:val="24"/>
          <w:szCs w:val="24"/>
        </w:rPr>
        <w:t xml:space="preserve">, scans </w:t>
      </w:r>
      <w:r w:rsidRPr="004F301B">
        <w:rPr>
          <w:sz w:val="24"/>
          <w:szCs w:val="24"/>
        </w:rPr>
        <w:t>and sketches taken are for research purposes only and must not be used for commercial reproduction</w:t>
      </w:r>
    </w:p>
    <w:p w14:paraId="1A46CA07" w14:textId="77777777" w:rsidR="007D373B" w:rsidRPr="004F301B" w:rsidRDefault="00B8316F" w:rsidP="007D373B">
      <w:pPr>
        <w:pStyle w:val="ListParagraph"/>
        <w:numPr>
          <w:ilvl w:val="0"/>
          <w:numId w:val="3"/>
        </w:numPr>
        <w:rPr>
          <w:sz w:val="24"/>
          <w:szCs w:val="24"/>
        </w:rPr>
      </w:pPr>
      <w:r w:rsidRPr="004F301B">
        <w:rPr>
          <w:sz w:val="24"/>
          <w:szCs w:val="24"/>
        </w:rPr>
        <w:t>Selective photocopying of material agree by MOLA will be charged at 10p per A4 page</w:t>
      </w:r>
    </w:p>
    <w:p w14:paraId="28C138CC" w14:textId="77777777" w:rsidR="00B8316F" w:rsidRPr="004F301B" w:rsidRDefault="00B8316F" w:rsidP="00B8316F">
      <w:pPr>
        <w:pStyle w:val="ListParagraph"/>
        <w:numPr>
          <w:ilvl w:val="0"/>
          <w:numId w:val="3"/>
        </w:numPr>
        <w:rPr>
          <w:sz w:val="24"/>
          <w:szCs w:val="24"/>
        </w:rPr>
      </w:pPr>
      <w:r w:rsidRPr="004F301B">
        <w:rPr>
          <w:sz w:val="24"/>
          <w:szCs w:val="24"/>
        </w:rPr>
        <w:t xml:space="preserve">All researchers and their institutions must agree to acknowledge </w:t>
      </w:r>
      <w:r w:rsidR="007D373B" w:rsidRPr="004F301B">
        <w:rPr>
          <w:sz w:val="24"/>
          <w:szCs w:val="24"/>
        </w:rPr>
        <w:t>MOLA (</w:t>
      </w:r>
      <w:r w:rsidRPr="004F301B">
        <w:rPr>
          <w:sz w:val="24"/>
          <w:szCs w:val="24"/>
        </w:rPr>
        <w:t>Museum of London Archaeology</w:t>
      </w:r>
      <w:r w:rsidR="007D373B" w:rsidRPr="004F301B">
        <w:rPr>
          <w:sz w:val="24"/>
          <w:szCs w:val="24"/>
        </w:rPr>
        <w:t>)</w:t>
      </w:r>
      <w:r w:rsidRPr="004F301B">
        <w:rPr>
          <w:sz w:val="24"/>
          <w:szCs w:val="24"/>
        </w:rPr>
        <w:t xml:space="preserve"> in all written work</w:t>
      </w:r>
      <w:r w:rsidR="007D373B" w:rsidRPr="004F301B">
        <w:rPr>
          <w:sz w:val="24"/>
          <w:szCs w:val="24"/>
        </w:rPr>
        <w:t xml:space="preserve"> and </w:t>
      </w:r>
      <w:r w:rsidRPr="004F301B">
        <w:rPr>
          <w:sz w:val="24"/>
          <w:szCs w:val="24"/>
        </w:rPr>
        <w:t xml:space="preserve">presentations </w:t>
      </w:r>
      <w:r w:rsidR="007D373B" w:rsidRPr="004F301B">
        <w:rPr>
          <w:sz w:val="24"/>
          <w:szCs w:val="24"/>
        </w:rPr>
        <w:t xml:space="preserve">based on the </w:t>
      </w:r>
      <w:r w:rsidRPr="004F301B">
        <w:rPr>
          <w:sz w:val="24"/>
          <w:szCs w:val="24"/>
        </w:rPr>
        <w:t>data collected</w:t>
      </w:r>
    </w:p>
    <w:p w14:paraId="17ACC42D" w14:textId="77777777" w:rsidR="00B8316F" w:rsidRPr="004F301B" w:rsidRDefault="00B8316F" w:rsidP="00B8316F">
      <w:pPr>
        <w:pStyle w:val="ListParagraph"/>
        <w:numPr>
          <w:ilvl w:val="0"/>
          <w:numId w:val="3"/>
        </w:numPr>
        <w:rPr>
          <w:sz w:val="24"/>
          <w:szCs w:val="24"/>
        </w:rPr>
      </w:pPr>
      <w:r w:rsidRPr="004F301B">
        <w:rPr>
          <w:sz w:val="24"/>
          <w:szCs w:val="24"/>
        </w:rPr>
        <w:t>A copy of any and all publications</w:t>
      </w:r>
      <w:r w:rsidR="007D373B" w:rsidRPr="004F301B">
        <w:rPr>
          <w:sz w:val="24"/>
          <w:szCs w:val="24"/>
        </w:rPr>
        <w:t>, graphical or written work (</w:t>
      </w:r>
      <w:proofErr w:type="spellStart"/>
      <w:proofErr w:type="gramStart"/>
      <w:r w:rsidR="007D373B" w:rsidRPr="004F301B">
        <w:rPr>
          <w:sz w:val="24"/>
          <w:szCs w:val="24"/>
        </w:rPr>
        <w:t>eg</w:t>
      </w:r>
      <w:proofErr w:type="spellEnd"/>
      <w:proofErr w:type="gramEnd"/>
      <w:r w:rsidR="007D373B" w:rsidRPr="004F301B">
        <w:rPr>
          <w:sz w:val="24"/>
          <w:szCs w:val="24"/>
        </w:rPr>
        <w:t xml:space="preserve"> dissertations)</w:t>
      </w:r>
      <w:r w:rsidRPr="004F301B">
        <w:rPr>
          <w:sz w:val="24"/>
          <w:szCs w:val="24"/>
        </w:rPr>
        <w:t xml:space="preserve"> produced using MOLA data must be sent to the </w:t>
      </w:r>
      <w:r w:rsidR="007D373B" w:rsidRPr="004F301B">
        <w:rPr>
          <w:sz w:val="24"/>
          <w:szCs w:val="24"/>
        </w:rPr>
        <w:t>MOLA within one month of completion</w:t>
      </w:r>
    </w:p>
    <w:p w14:paraId="59EEB28F" w14:textId="77777777" w:rsidR="00A9164A" w:rsidRPr="004F301B" w:rsidRDefault="00B8316F" w:rsidP="00A9164A">
      <w:pPr>
        <w:pStyle w:val="ListParagraph"/>
        <w:numPr>
          <w:ilvl w:val="0"/>
          <w:numId w:val="3"/>
        </w:numPr>
        <w:rPr>
          <w:sz w:val="24"/>
          <w:szCs w:val="24"/>
        </w:rPr>
      </w:pPr>
      <w:r w:rsidRPr="004F301B">
        <w:rPr>
          <w:sz w:val="24"/>
          <w:szCs w:val="24"/>
        </w:rPr>
        <w:t>If a publication is produced where the primary dataset has been recovered by MOLA, then an appropriate member of MOLA staff should be invited to be a secondary author</w:t>
      </w:r>
      <w:r w:rsidR="002064EB" w:rsidRPr="004F301B">
        <w:rPr>
          <w:sz w:val="24"/>
          <w:szCs w:val="24"/>
        </w:rPr>
        <w:t xml:space="preserve"> </w:t>
      </w:r>
    </w:p>
    <w:p w14:paraId="35450B57" w14:textId="77777777" w:rsidR="00A9164A" w:rsidRPr="004F301B" w:rsidRDefault="00A9164A" w:rsidP="00A9164A">
      <w:pPr>
        <w:pStyle w:val="ListParagraph"/>
        <w:numPr>
          <w:ilvl w:val="0"/>
          <w:numId w:val="3"/>
        </w:numPr>
        <w:rPr>
          <w:sz w:val="24"/>
          <w:szCs w:val="24"/>
        </w:rPr>
      </w:pPr>
      <w:r w:rsidRPr="004F301B">
        <w:rPr>
          <w:sz w:val="24"/>
          <w:szCs w:val="24"/>
        </w:rPr>
        <w:t xml:space="preserve">When accessing </w:t>
      </w:r>
      <w:proofErr w:type="gramStart"/>
      <w:r w:rsidRPr="004F301B">
        <w:rPr>
          <w:sz w:val="24"/>
          <w:szCs w:val="24"/>
        </w:rPr>
        <w:t>material</w:t>
      </w:r>
      <w:proofErr w:type="gramEnd"/>
      <w:r w:rsidRPr="004F301B">
        <w:rPr>
          <w:sz w:val="24"/>
          <w:szCs w:val="24"/>
        </w:rPr>
        <w:t xml:space="preserve"> the researcher must: </w:t>
      </w:r>
    </w:p>
    <w:p w14:paraId="34D0D7F5" w14:textId="77777777" w:rsidR="001D698C" w:rsidRPr="004F301B" w:rsidRDefault="00B8316F" w:rsidP="001D698C">
      <w:pPr>
        <w:pStyle w:val="ListParagraph"/>
        <w:numPr>
          <w:ilvl w:val="0"/>
          <w:numId w:val="13"/>
        </w:numPr>
        <w:rPr>
          <w:sz w:val="24"/>
          <w:szCs w:val="24"/>
        </w:rPr>
      </w:pPr>
      <w:r w:rsidRPr="004F301B">
        <w:rPr>
          <w:sz w:val="24"/>
          <w:szCs w:val="24"/>
        </w:rPr>
        <w:t>Use a pencil wherever possible</w:t>
      </w:r>
      <w:r w:rsidR="002064EB" w:rsidRPr="004F301B">
        <w:rPr>
          <w:sz w:val="24"/>
          <w:szCs w:val="24"/>
        </w:rPr>
        <w:t xml:space="preserve"> and u</w:t>
      </w:r>
      <w:r w:rsidRPr="004F301B">
        <w:rPr>
          <w:sz w:val="24"/>
          <w:szCs w:val="24"/>
        </w:rPr>
        <w:t>se a pie</w:t>
      </w:r>
      <w:r w:rsidR="00A9164A" w:rsidRPr="004F301B">
        <w:rPr>
          <w:sz w:val="24"/>
          <w:szCs w:val="24"/>
        </w:rPr>
        <w:t>ce of paper to mark their place</w:t>
      </w:r>
    </w:p>
    <w:p w14:paraId="4AF99331" w14:textId="77777777" w:rsidR="002064EB" w:rsidRPr="004F301B" w:rsidRDefault="00A9164A" w:rsidP="001D698C">
      <w:pPr>
        <w:pStyle w:val="ListParagraph"/>
        <w:numPr>
          <w:ilvl w:val="0"/>
          <w:numId w:val="13"/>
        </w:numPr>
        <w:rPr>
          <w:sz w:val="24"/>
          <w:szCs w:val="24"/>
        </w:rPr>
      </w:pPr>
      <w:r w:rsidRPr="004F301B">
        <w:rPr>
          <w:sz w:val="24"/>
          <w:szCs w:val="24"/>
        </w:rPr>
        <w:t>a</w:t>
      </w:r>
      <w:r w:rsidR="00B8316F" w:rsidRPr="004F301B">
        <w:rPr>
          <w:sz w:val="24"/>
          <w:szCs w:val="24"/>
        </w:rPr>
        <w:t xml:space="preserve">void over- stacking </w:t>
      </w:r>
      <w:r w:rsidRPr="004F301B">
        <w:rPr>
          <w:sz w:val="24"/>
          <w:szCs w:val="24"/>
        </w:rPr>
        <w:t>boxes</w:t>
      </w:r>
      <w:r w:rsidR="00B8316F" w:rsidRPr="004F301B">
        <w:rPr>
          <w:sz w:val="24"/>
          <w:szCs w:val="24"/>
        </w:rPr>
        <w:t xml:space="preserve"> in any way which may result in damage to the collections or injury to users</w:t>
      </w:r>
    </w:p>
    <w:p w14:paraId="639099B0" w14:textId="77777777" w:rsidR="001D698C" w:rsidRPr="004F301B" w:rsidRDefault="00A9164A" w:rsidP="00A9164A">
      <w:pPr>
        <w:pStyle w:val="ListParagraph"/>
        <w:numPr>
          <w:ilvl w:val="0"/>
          <w:numId w:val="3"/>
        </w:numPr>
        <w:rPr>
          <w:sz w:val="24"/>
          <w:szCs w:val="24"/>
        </w:rPr>
      </w:pPr>
      <w:r w:rsidRPr="004F301B">
        <w:rPr>
          <w:sz w:val="24"/>
          <w:szCs w:val="24"/>
        </w:rPr>
        <w:lastRenderedPageBreak/>
        <w:t>Do not</w:t>
      </w:r>
      <w:r w:rsidR="001D698C" w:rsidRPr="004F301B">
        <w:rPr>
          <w:sz w:val="24"/>
          <w:szCs w:val="24"/>
        </w:rPr>
        <w:t xml:space="preserve">: </w:t>
      </w:r>
    </w:p>
    <w:p w14:paraId="3D64DB71" w14:textId="77777777" w:rsidR="00A9164A" w:rsidRPr="004F301B" w:rsidRDefault="00A9164A" w:rsidP="001D698C">
      <w:pPr>
        <w:pStyle w:val="ListParagraph"/>
        <w:numPr>
          <w:ilvl w:val="0"/>
          <w:numId w:val="12"/>
        </w:numPr>
        <w:rPr>
          <w:sz w:val="24"/>
          <w:szCs w:val="24"/>
        </w:rPr>
      </w:pPr>
      <w:r w:rsidRPr="004F301B">
        <w:rPr>
          <w:sz w:val="24"/>
          <w:szCs w:val="24"/>
        </w:rPr>
        <w:t>fold pages, drawings or other records unless they are already folded</w:t>
      </w:r>
    </w:p>
    <w:p w14:paraId="6143441B" w14:textId="77777777" w:rsidR="002064EB" w:rsidRPr="004F301B" w:rsidRDefault="00B8316F" w:rsidP="001D698C">
      <w:pPr>
        <w:pStyle w:val="ListParagraph"/>
        <w:numPr>
          <w:ilvl w:val="0"/>
          <w:numId w:val="12"/>
        </w:numPr>
        <w:rPr>
          <w:sz w:val="24"/>
          <w:szCs w:val="24"/>
        </w:rPr>
      </w:pPr>
      <w:r w:rsidRPr="004F301B">
        <w:rPr>
          <w:sz w:val="24"/>
          <w:szCs w:val="24"/>
        </w:rPr>
        <w:t>write on or mark any item</w:t>
      </w:r>
    </w:p>
    <w:p w14:paraId="6C98B9A4" w14:textId="77777777" w:rsidR="002064EB" w:rsidRPr="004F301B" w:rsidRDefault="00B8316F" w:rsidP="001D698C">
      <w:pPr>
        <w:pStyle w:val="ListParagraph"/>
        <w:numPr>
          <w:ilvl w:val="0"/>
          <w:numId w:val="12"/>
        </w:numPr>
        <w:rPr>
          <w:sz w:val="24"/>
          <w:szCs w:val="24"/>
        </w:rPr>
      </w:pPr>
      <w:r w:rsidRPr="004F301B">
        <w:rPr>
          <w:sz w:val="24"/>
          <w:szCs w:val="24"/>
        </w:rPr>
        <w:t>lean on records or objects or place them over the edge of the desk</w:t>
      </w:r>
    </w:p>
    <w:p w14:paraId="3A16AFC1" w14:textId="77777777" w:rsidR="002064EB" w:rsidRPr="004F301B" w:rsidRDefault="00B8316F" w:rsidP="001D698C">
      <w:pPr>
        <w:pStyle w:val="ListParagraph"/>
        <w:numPr>
          <w:ilvl w:val="0"/>
          <w:numId w:val="12"/>
        </w:numPr>
        <w:rPr>
          <w:sz w:val="24"/>
          <w:szCs w:val="24"/>
        </w:rPr>
      </w:pPr>
      <w:r w:rsidRPr="004F301B">
        <w:rPr>
          <w:sz w:val="24"/>
          <w:szCs w:val="24"/>
        </w:rPr>
        <w:t>make notes on paper resting on records or objects</w:t>
      </w:r>
    </w:p>
    <w:p w14:paraId="13615D9A" w14:textId="77777777" w:rsidR="002064EB" w:rsidRPr="004F301B" w:rsidRDefault="00B8316F" w:rsidP="001D698C">
      <w:pPr>
        <w:pStyle w:val="ListParagraph"/>
        <w:numPr>
          <w:ilvl w:val="0"/>
          <w:numId w:val="12"/>
        </w:numPr>
        <w:rPr>
          <w:sz w:val="24"/>
          <w:szCs w:val="24"/>
        </w:rPr>
      </w:pPr>
      <w:r w:rsidRPr="004F301B">
        <w:rPr>
          <w:sz w:val="24"/>
          <w:szCs w:val="24"/>
        </w:rPr>
        <w:t>eat or drink in the research areas</w:t>
      </w:r>
    </w:p>
    <w:p w14:paraId="1950924C" w14:textId="77777777" w:rsidR="002064EB" w:rsidRPr="004F301B" w:rsidRDefault="00B8316F" w:rsidP="001D698C">
      <w:pPr>
        <w:pStyle w:val="ListParagraph"/>
        <w:numPr>
          <w:ilvl w:val="0"/>
          <w:numId w:val="12"/>
        </w:numPr>
        <w:rPr>
          <w:sz w:val="24"/>
          <w:szCs w:val="24"/>
        </w:rPr>
      </w:pPr>
      <w:r w:rsidRPr="004F301B">
        <w:rPr>
          <w:sz w:val="24"/>
          <w:szCs w:val="24"/>
        </w:rPr>
        <w:t xml:space="preserve">use mobile telephones without permission in the research areas </w:t>
      </w:r>
    </w:p>
    <w:p w14:paraId="43092DAC" w14:textId="77777777" w:rsidR="002064EB" w:rsidRPr="004F301B" w:rsidRDefault="00B8316F" w:rsidP="001D698C">
      <w:pPr>
        <w:pStyle w:val="ListParagraph"/>
        <w:numPr>
          <w:ilvl w:val="0"/>
          <w:numId w:val="12"/>
        </w:numPr>
        <w:rPr>
          <w:sz w:val="24"/>
          <w:szCs w:val="24"/>
        </w:rPr>
      </w:pPr>
      <w:r w:rsidRPr="004F301B">
        <w:rPr>
          <w:sz w:val="24"/>
          <w:szCs w:val="24"/>
        </w:rPr>
        <w:t xml:space="preserve">use items which could cause </w:t>
      </w:r>
      <w:proofErr w:type="gramStart"/>
      <w:r w:rsidRPr="004F301B">
        <w:rPr>
          <w:sz w:val="24"/>
          <w:szCs w:val="24"/>
        </w:rPr>
        <w:t>damage;</w:t>
      </w:r>
      <w:proofErr w:type="gramEnd"/>
      <w:r w:rsidRPr="004F301B">
        <w:rPr>
          <w:sz w:val="24"/>
          <w:szCs w:val="24"/>
        </w:rPr>
        <w:t xml:space="preserve"> </w:t>
      </w:r>
      <w:proofErr w:type="spellStart"/>
      <w:r w:rsidR="001D698C" w:rsidRPr="004F301B">
        <w:rPr>
          <w:sz w:val="24"/>
          <w:szCs w:val="24"/>
        </w:rPr>
        <w:t>eg</w:t>
      </w:r>
      <w:proofErr w:type="spellEnd"/>
      <w:r w:rsidRPr="004F301B">
        <w:rPr>
          <w:sz w:val="24"/>
          <w:szCs w:val="24"/>
        </w:rPr>
        <w:t xml:space="preserve"> correction fluid, scissors, knives, crayons, adhesive tape or highlighter pens</w:t>
      </w:r>
    </w:p>
    <w:p w14:paraId="522A04F0" w14:textId="77777777" w:rsidR="00B8316F" w:rsidRPr="004F301B" w:rsidRDefault="00B8316F" w:rsidP="00C52533">
      <w:pPr>
        <w:jc w:val="center"/>
        <w:rPr>
          <w:b/>
          <w:sz w:val="24"/>
          <w:szCs w:val="24"/>
        </w:rPr>
      </w:pPr>
      <w:r w:rsidRPr="004F301B">
        <w:rPr>
          <w:b/>
          <w:sz w:val="24"/>
          <w:szCs w:val="24"/>
        </w:rPr>
        <w:t xml:space="preserve">MOLA reserves the right to terminate a visit or refuse future access to yourself and other individuals from your institution if </w:t>
      </w:r>
      <w:r w:rsidR="007336E3" w:rsidRPr="004F301B">
        <w:rPr>
          <w:b/>
          <w:sz w:val="24"/>
          <w:szCs w:val="24"/>
        </w:rPr>
        <w:t>these</w:t>
      </w:r>
      <w:r w:rsidRPr="004F301B">
        <w:rPr>
          <w:b/>
          <w:sz w:val="24"/>
          <w:szCs w:val="24"/>
        </w:rPr>
        <w:t xml:space="preserve"> regulations are contravened</w:t>
      </w:r>
    </w:p>
    <w:sectPr w:rsidR="00B8316F" w:rsidRPr="004F30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E741" w14:textId="77777777" w:rsidR="009453A3" w:rsidRDefault="009453A3" w:rsidP="000F0EFF">
      <w:pPr>
        <w:spacing w:after="0" w:line="240" w:lineRule="auto"/>
      </w:pPr>
      <w:r>
        <w:separator/>
      </w:r>
    </w:p>
  </w:endnote>
  <w:endnote w:type="continuationSeparator" w:id="0">
    <w:p w14:paraId="1C0D65BF" w14:textId="77777777" w:rsidR="009453A3" w:rsidRDefault="009453A3" w:rsidP="000F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6B7C" w14:textId="361FDF22" w:rsidR="000F0EFF" w:rsidRPr="00F80E90" w:rsidRDefault="000F0EFF">
    <w:pPr>
      <w:pStyle w:val="Footer"/>
      <w:rPr>
        <w:rFonts w:cstheme="minorHAnsi"/>
      </w:rPr>
    </w:pPr>
    <w:r w:rsidRPr="00F80E90">
      <w:rPr>
        <w:rFonts w:cstheme="minorHAnsi"/>
      </w:rPr>
      <w:t>*Applicants wishing also to access curated material by the Museum of London must complete the relevant forms and obtain permissions from the LAA (London Archaeological Archive). For some assemblages it may be necessary to obtain permissions from both the LAA and MOLA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557D5" w14:textId="77777777" w:rsidR="009453A3" w:rsidRDefault="009453A3" w:rsidP="000F0EFF">
      <w:pPr>
        <w:spacing w:after="0" w:line="240" w:lineRule="auto"/>
      </w:pPr>
      <w:r>
        <w:separator/>
      </w:r>
    </w:p>
  </w:footnote>
  <w:footnote w:type="continuationSeparator" w:id="0">
    <w:p w14:paraId="314BA513" w14:textId="77777777" w:rsidR="009453A3" w:rsidRDefault="009453A3" w:rsidP="000F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07D7" w14:textId="77777777" w:rsidR="00447CBF" w:rsidRDefault="00447CBF">
    <w:pPr>
      <w:pStyle w:val="Header"/>
    </w:pPr>
    <w:r>
      <w:rPr>
        <w:noProof/>
        <w:lang w:eastAsia="en-GB"/>
      </w:rPr>
      <w:drawing>
        <wp:anchor distT="0" distB="71755" distL="114300" distR="114300" simplePos="0" relativeHeight="251658240" behindDoc="0" locked="0" layoutInCell="1" allowOverlap="1" wp14:anchorId="0BB7C8C7" wp14:editId="3048DEFC">
          <wp:simplePos x="0" y="0"/>
          <wp:positionH relativeFrom="column">
            <wp:posOffset>0</wp:posOffset>
          </wp:positionH>
          <wp:positionV relativeFrom="page">
            <wp:posOffset>374015</wp:posOffset>
          </wp:positionV>
          <wp:extent cx="1267200" cy="12636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267200" cy="12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72" w14:textId="77777777" w:rsidR="00447CBF" w:rsidRDefault="00447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874"/>
    <w:multiLevelType w:val="hybridMultilevel"/>
    <w:tmpl w:val="9E0A85D2"/>
    <w:lvl w:ilvl="0" w:tplc="D8AAA4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AA438">
      <w:start w:val="1"/>
      <w:numFmt w:val="lowerRoman"/>
      <w:lvlText w:val="(%4)"/>
      <w:lvlJc w:val="lef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D36A4"/>
    <w:multiLevelType w:val="hybridMultilevel"/>
    <w:tmpl w:val="E5545FD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061F7E0D"/>
    <w:multiLevelType w:val="hybridMultilevel"/>
    <w:tmpl w:val="FB58F08E"/>
    <w:lvl w:ilvl="0" w:tplc="D8AAA4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90C5E"/>
    <w:multiLevelType w:val="hybridMultilevel"/>
    <w:tmpl w:val="39DE78FC"/>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655A9"/>
    <w:multiLevelType w:val="hybridMultilevel"/>
    <w:tmpl w:val="0AC2F57E"/>
    <w:lvl w:ilvl="0" w:tplc="D8AAA4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AA438">
      <w:start w:val="1"/>
      <w:numFmt w:val="lowerRoman"/>
      <w:lvlText w:val="(%4)"/>
      <w:lvlJc w:val="left"/>
      <w:pPr>
        <w:ind w:left="2880" w:hanging="360"/>
      </w:pPr>
      <w:rPr>
        <w:rFonts w:hint="default"/>
      </w:rPr>
    </w:lvl>
    <w:lvl w:ilvl="4" w:tplc="D8AAA438">
      <w:start w:val="1"/>
      <w:numFmt w:val="lowerRoman"/>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D5E2D"/>
    <w:multiLevelType w:val="hybridMultilevel"/>
    <w:tmpl w:val="6E5E7D0A"/>
    <w:lvl w:ilvl="0" w:tplc="D8AAA438">
      <w:start w:val="1"/>
      <w:numFmt w:val="lowerRoman"/>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6" w15:restartNumberingAfterBreak="0">
    <w:nsid w:val="1AA15597"/>
    <w:multiLevelType w:val="hybridMultilevel"/>
    <w:tmpl w:val="692C2E68"/>
    <w:lvl w:ilvl="0" w:tplc="D8AAA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47314"/>
    <w:multiLevelType w:val="hybridMultilevel"/>
    <w:tmpl w:val="174AFAB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10E40D9"/>
    <w:multiLevelType w:val="hybridMultilevel"/>
    <w:tmpl w:val="1F124F3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25D0160"/>
    <w:multiLevelType w:val="hybridMultilevel"/>
    <w:tmpl w:val="F6C6BE7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2DB7253"/>
    <w:multiLevelType w:val="hybridMultilevel"/>
    <w:tmpl w:val="77742B6C"/>
    <w:lvl w:ilvl="0" w:tplc="08090017">
      <w:start w:val="1"/>
      <w:numFmt w:val="lowerLetter"/>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15:restartNumberingAfterBreak="0">
    <w:nsid w:val="56427A07"/>
    <w:multiLevelType w:val="hybridMultilevel"/>
    <w:tmpl w:val="49A23D6E"/>
    <w:lvl w:ilvl="0" w:tplc="D8AAA438">
      <w:start w:val="1"/>
      <w:numFmt w:val="lowerRoman"/>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2" w15:restartNumberingAfterBreak="0">
    <w:nsid w:val="68990264"/>
    <w:multiLevelType w:val="hybridMultilevel"/>
    <w:tmpl w:val="AE86F372"/>
    <w:lvl w:ilvl="0" w:tplc="D8AAA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6608E"/>
    <w:multiLevelType w:val="hybridMultilevel"/>
    <w:tmpl w:val="D3E81C22"/>
    <w:lvl w:ilvl="0" w:tplc="D8AAA4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D8AAA438">
      <w:start w:val="1"/>
      <w:numFmt w:val="lowerRoman"/>
      <w:lvlText w:val="(%4)"/>
      <w:lvlJc w:val="left"/>
      <w:pPr>
        <w:ind w:left="2880" w:hanging="360"/>
      </w:pPr>
      <w:rPr>
        <w:rFonts w:hint="default"/>
      </w:rPr>
    </w:lvl>
    <w:lvl w:ilvl="4" w:tplc="08090017">
      <w:start w:val="1"/>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182834">
    <w:abstractNumId w:val="6"/>
  </w:num>
  <w:num w:numId="2" w16cid:durableId="1559317320">
    <w:abstractNumId w:val="12"/>
  </w:num>
  <w:num w:numId="3" w16cid:durableId="451706513">
    <w:abstractNumId w:val="3"/>
  </w:num>
  <w:num w:numId="4" w16cid:durableId="951470793">
    <w:abstractNumId w:val="1"/>
  </w:num>
  <w:num w:numId="5" w16cid:durableId="1555041972">
    <w:abstractNumId w:val="5"/>
  </w:num>
  <w:num w:numId="6" w16cid:durableId="1127579234">
    <w:abstractNumId w:val="2"/>
  </w:num>
  <w:num w:numId="7" w16cid:durableId="401051">
    <w:abstractNumId w:val="0"/>
  </w:num>
  <w:num w:numId="8" w16cid:durableId="171991349">
    <w:abstractNumId w:val="11"/>
  </w:num>
  <w:num w:numId="9" w16cid:durableId="485513996">
    <w:abstractNumId w:val="4"/>
  </w:num>
  <w:num w:numId="10" w16cid:durableId="1668366025">
    <w:abstractNumId w:val="10"/>
  </w:num>
  <w:num w:numId="11" w16cid:durableId="683943097">
    <w:abstractNumId w:val="13"/>
  </w:num>
  <w:num w:numId="12" w16cid:durableId="309597201">
    <w:abstractNumId w:val="7"/>
  </w:num>
  <w:num w:numId="13" w16cid:durableId="487135629">
    <w:abstractNumId w:val="8"/>
  </w:num>
  <w:num w:numId="14" w16cid:durableId="1536501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6F"/>
    <w:rsid w:val="00051172"/>
    <w:rsid w:val="000B3586"/>
    <w:rsid w:val="000F0EFF"/>
    <w:rsid w:val="00101110"/>
    <w:rsid w:val="001970E4"/>
    <w:rsid w:val="001D698C"/>
    <w:rsid w:val="002064EB"/>
    <w:rsid w:val="0030673B"/>
    <w:rsid w:val="00407920"/>
    <w:rsid w:val="00436744"/>
    <w:rsid w:val="00447CBF"/>
    <w:rsid w:val="004F301B"/>
    <w:rsid w:val="00553E08"/>
    <w:rsid w:val="005B6BBA"/>
    <w:rsid w:val="006D5F50"/>
    <w:rsid w:val="00725423"/>
    <w:rsid w:val="007336E3"/>
    <w:rsid w:val="007B6169"/>
    <w:rsid w:val="007D373B"/>
    <w:rsid w:val="009453A3"/>
    <w:rsid w:val="00972675"/>
    <w:rsid w:val="009E42EF"/>
    <w:rsid w:val="009E548C"/>
    <w:rsid w:val="00A9071C"/>
    <w:rsid w:val="00A9164A"/>
    <w:rsid w:val="00AF215D"/>
    <w:rsid w:val="00B8316F"/>
    <w:rsid w:val="00C41C9C"/>
    <w:rsid w:val="00C52533"/>
    <w:rsid w:val="00D2017C"/>
    <w:rsid w:val="00DD213A"/>
    <w:rsid w:val="00EB057A"/>
    <w:rsid w:val="00F8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1F6CE"/>
  <w15:docId w15:val="{54CB1F7B-2D4C-42D9-B6C4-8F12DABD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1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316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831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316F"/>
    <w:pPr>
      <w:ind w:left="720"/>
      <w:contextualSpacing/>
    </w:pPr>
  </w:style>
  <w:style w:type="paragraph" w:styleId="Header">
    <w:name w:val="header"/>
    <w:basedOn w:val="Normal"/>
    <w:link w:val="HeaderChar"/>
    <w:uiPriority w:val="99"/>
    <w:unhideWhenUsed/>
    <w:rsid w:val="000F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EFF"/>
  </w:style>
  <w:style w:type="paragraph" w:styleId="Footer">
    <w:name w:val="footer"/>
    <w:basedOn w:val="Normal"/>
    <w:link w:val="FooterChar"/>
    <w:uiPriority w:val="99"/>
    <w:unhideWhenUsed/>
    <w:rsid w:val="000F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EFF"/>
  </w:style>
  <w:style w:type="paragraph" w:styleId="BalloonText">
    <w:name w:val="Balloon Text"/>
    <w:basedOn w:val="Normal"/>
    <w:link w:val="BalloonTextChar"/>
    <w:uiPriority w:val="99"/>
    <w:semiHidden/>
    <w:unhideWhenUsed/>
    <w:rsid w:val="00447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5733BC4C2624E8A4F50CE06FC76D2" ma:contentTypeVersion="15" ma:contentTypeDescription="Create a new document." ma:contentTypeScope="" ma:versionID="63ed9e4663568e03d3315b00c9aef3fc">
  <xsd:schema xmlns:xsd="http://www.w3.org/2001/XMLSchema" xmlns:xs="http://www.w3.org/2001/XMLSchema" xmlns:p="http://schemas.microsoft.com/office/2006/metadata/properties" xmlns:ns2="148f55cb-9599-425c-8e60-64e2a509c4b0" xmlns:ns3="a6df2a2a-621e-409a-bf44-9fed0e9ae6b7" targetNamespace="http://schemas.microsoft.com/office/2006/metadata/properties" ma:root="true" ma:fieldsID="ab5efedc85c34ac8e4516d9a1dc54c9e" ns2:_="" ns3:_="">
    <xsd:import namespace="148f55cb-9599-425c-8e60-64e2a509c4b0"/>
    <xsd:import namespace="a6df2a2a-621e-409a-bf44-9fed0e9a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55cb-9599-425c-8e60-64e2a509c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f57212-b62c-46b1-aca1-c86cef4ac30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f2a2a-621e-409a-bf44-9fed0e9ae6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0e078b-e562-4cd6-a030-667760b16529}" ma:internalName="TaxCatchAll" ma:showField="CatchAllData" ma:web="a6df2a2a-621e-409a-bf44-9fed0e9ae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8932E-03D7-47AA-A678-88E66ADE1CB9}"/>
</file>

<file path=customXml/itemProps2.xml><?xml version="1.0" encoding="utf-8"?>
<ds:datastoreItem xmlns:ds="http://schemas.openxmlformats.org/officeDocument/2006/customXml" ds:itemID="{B7B39C45-193A-45C7-9D86-5471E350A607}"/>
</file>

<file path=docProps/app.xml><?xml version="1.0" encoding="utf-8"?>
<Properties xmlns="http://schemas.openxmlformats.org/officeDocument/2006/extended-properties" xmlns:vt="http://schemas.openxmlformats.org/officeDocument/2006/docPropsVTypes">
  <Template>Normal</Template>
  <TotalTime>5</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MOLA</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Natasha</dc:creator>
  <cp:lastModifiedBy>Newton, Katherine</cp:lastModifiedBy>
  <cp:revision>8</cp:revision>
  <dcterms:created xsi:type="dcterms:W3CDTF">2022-11-04T16:58:00Z</dcterms:created>
  <dcterms:modified xsi:type="dcterms:W3CDTF">2022-11-04T17:03:00Z</dcterms:modified>
</cp:coreProperties>
</file>